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5D1244">
        <w:rPr>
          <w:b/>
          <w:noProof/>
          <w:sz w:val="24"/>
        </w:rPr>
        <w:t>091</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5D1244" w:rsidP="005D1244">
            <w:pPr>
              <w:pStyle w:val="CRCoverPage"/>
              <w:spacing w:after="0"/>
              <w:rPr>
                <w:noProof/>
              </w:rPr>
            </w:pPr>
            <w:r>
              <w:rPr>
                <w:b/>
                <w:noProof/>
                <w:sz w:val="28"/>
              </w:rPr>
              <w:t>0380</w:t>
            </w:r>
            <w:r w:rsidR="00330E6E">
              <w:rPr>
                <w:b/>
                <w:noProof/>
                <w:sz w:val="28"/>
              </w:rPr>
              <w:fldChar w:fldCharType="begin"/>
            </w:r>
            <w:r w:rsidR="00330E6E">
              <w:rPr>
                <w:b/>
                <w:noProof/>
                <w:sz w:val="28"/>
              </w:rPr>
              <w:instrText xml:space="preserve"> DOCPROPERTY  Cr#  \* MERGEFORMAT </w:instrText>
            </w:r>
            <w:r w:rsidR="00330E6E">
              <w:rPr>
                <w:b/>
                <w:noProof/>
                <w:sz w:val="28"/>
              </w:rPr>
              <w:fldChar w:fldCharType="end"/>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235056">
            <w:pPr>
              <w:pStyle w:val="CRCoverPage"/>
              <w:spacing w:after="0"/>
              <w:jc w:val="center"/>
              <w:rPr>
                <w:b/>
                <w:noProof/>
              </w:rPr>
            </w:pPr>
            <w:r>
              <w:rPr>
                <w:b/>
                <w:noProof/>
                <w:sz w:val="28"/>
              </w:rPr>
              <w:t>-</w:t>
            </w:r>
            <w:bookmarkStart w:id="0" w:name="_GoBack"/>
            <w:bookmarkEnd w:id="0"/>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CB2DF7" w:rsidP="00CB2DF7">
            <w:pPr>
              <w:pStyle w:val="CRCoverPage"/>
              <w:spacing w:after="0"/>
              <w:jc w:val="center"/>
              <w:rPr>
                <w:noProof/>
                <w:sz w:val="28"/>
              </w:rPr>
            </w:pPr>
            <w:r>
              <w:rPr>
                <w:b/>
                <w:noProof/>
                <w:sz w:val="28"/>
              </w:rPr>
              <w:t>15</w:t>
            </w:r>
            <w:r w:rsidR="00F9755F">
              <w:rPr>
                <w:b/>
                <w:noProof/>
                <w:sz w:val="28"/>
              </w:rPr>
              <w:t>.</w:t>
            </w:r>
            <w:r>
              <w:rPr>
                <w:b/>
                <w:noProof/>
                <w:sz w:val="28"/>
              </w:rPr>
              <w:t>5</w:t>
            </w:r>
            <w:r w:rsidR="00F9755F">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B871CC" w:rsidP="00F9755F">
            <w:pPr>
              <w:pStyle w:val="CRCoverPage"/>
              <w:spacing w:after="0"/>
              <w:ind w:left="100"/>
              <w:rPr>
                <w:noProof/>
              </w:rPr>
            </w:pPr>
            <w:r>
              <w:t>Termination Action</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871CC" w:rsidP="009963A1">
            <w:pPr>
              <w:pStyle w:val="CRCoverPage"/>
              <w:spacing w:after="0"/>
              <w:ind w:left="100"/>
              <w:rPr>
                <w:noProof/>
              </w:rPr>
            </w:pPr>
            <w:r w:rsidRPr="00B871CC">
              <w:t>5GS_Ph1-CT</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330E6E" w:rsidP="00B87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71CC">
              <w:rPr>
                <w:noProof/>
              </w:rPr>
              <w:t>2019-</w:t>
            </w:r>
            <w:r>
              <w:rPr>
                <w:noProof/>
              </w:rPr>
              <w:fldChar w:fldCharType="end"/>
            </w:r>
            <w:r w:rsidR="00B871CC">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9963A1" w:rsidP="009963A1">
            <w:pPr>
              <w:pStyle w:val="CRCoverPage"/>
              <w:spacing w:after="0"/>
              <w:ind w:left="100" w:right="-609"/>
              <w:rPr>
                <w:b/>
                <w:noProof/>
              </w:rPr>
            </w:pPr>
            <w:r>
              <w:rPr>
                <w:b/>
                <w:noProof/>
              </w:rPr>
              <w:t>F</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B871CC" w:rsidP="00B871CC">
            <w:pPr>
              <w:pStyle w:val="CRCoverPage"/>
              <w:spacing w:after="0"/>
              <w:ind w:left="100"/>
              <w:rPr>
                <w:noProof/>
              </w:rPr>
            </w:pPr>
            <w:r>
              <w:rPr>
                <w:noProof/>
              </w:rPr>
              <w:t>Rel-15</w:t>
            </w:r>
            <w:r w:rsidR="00330E6E">
              <w:rPr>
                <w:noProof/>
              </w:rPr>
              <w:fldChar w:fldCharType="begin"/>
            </w:r>
            <w:r w:rsidR="00330E6E">
              <w:rPr>
                <w:noProof/>
              </w:rPr>
              <w:instrText xml:space="preserve"> DOCPROPERTY  Release  \* MERGEFORMAT </w:instrText>
            </w:r>
            <w:r w:rsidR="00330E6E">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71CC" w:rsidRDefault="00B871CC" w:rsidP="00B871CC">
            <w:pPr>
              <w:pStyle w:val="CRCoverPage"/>
              <w:spacing w:after="0"/>
              <w:ind w:left="100"/>
            </w:pPr>
            <w:r>
              <w:rPr>
                <w:rFonts w:hint="eastAsia"/>
              </w:rPr>
              <w:t xml:space="preserve">As defined in 23.503, </w:t>
            </w:r>
            <w:r>
              <w:t xml:space="preserve">when the Out of credit detection trigger is set the SMF shall inform the PCF about the PCC rules for which credit is no longer available together with the applied termination action. </w:t>
            </w:r>
          </w:p>
          <w:p w:rsidR="00B871CC" w:rsidRDefault="00B871CC" w:rsidP="00B871CC">
            <w:pPr>
              <w:pStyle w:val="CRCoverPage"/>
              <w:spacing w:after="0"/>
              <w:ind w:left="100"/>
            </w:pPr>
            <w:r>
              <w:t>Termination action is also provided in EPS.</w:t>
            </w:r>
          </w:p>
          <w:p w:rsidR="005630FD" w:rsidRPr="00B871CC" w:rsidRDefault="005630FD">
            <w:pPr>
              <w:pStyle w:val="CRCoverPage"/>
              <w:spacing w:after="0"/>
              <w:ind w:left="100"/>
              <w:rPr>
                <w:noProof/>
                <w:lang w:eastAsia="zh-CN"/>
              </w:rPr>
            </w:pP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8A78C8">
        <w:tc>
          <w:tcPr>
            <w:tcW w:w="2694" w:type="dxa"/>
            <w:gridSpan w:val="2"/>
            <w:tcBorders>
              <w:left w:val="single" w:sz="4" w:space="0" w:color="auto"/>
            </w:tcBorders>
          </w:tcPr>
          <w:p w:rsidR="008A78C8" w:rsidRDefault="008A78C8" w:rsidP="008A7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78C8" w:rsidRDefault="008A78C8" w:rsidP="008A78C8">
            <w:pPr>
              <w:pStyle w:val="CRCoverPage"/>
              <w:spacing w:after="0"/>
              <w:ind w:left="100"/>
              <w:rPr>
                <w:noProof/>
                <w:lang w:eastAsia="zh-CN"/>
              </w:rPr>
            </w:pPr>
            <w:r>
              <w:t xml:space="preserve">The SMF shall include the "NO_CREDIT" within the "repPolicyCtrlReqTriggers" attribute, the </w:t>
            </w:r>
            <w:r>
              <w:rPr>
                <w:lang w:eastAsia="zh-CN"/>
              </w:rPr>
              <w:t>termination action the SMF applies to the PCC rules as instructed by the CHF within the "</w:t>
            </w:r>
            <w:r>
              <w:t>finUnitAct" attribute and the affected PCC rules within the "ruleReports" attribute.</w:t>
            </w:r>
          </w:p>
        </w:tc>
      </w:tr>
      <w:tr w:rsidR="008A78C8">
        <w:tc>
          <w:tcPr>
            <w:tcW w:w="2694" w:type="dxa"/>
            <w:gridSpan w:val="2"/>
            <w:tcBorders>
              <w:left w:val="single" w:sz="4" w:space="0" w:color="auto"/>
            </w:tcBorders>
          </w:tcPr>
          <w:p w:rsidR="008A78C8" w:rsidRDefault="008A78C8" w:rsidP="008A78C8">
            <w:pPr>
              <w:pStyle w:val="CRCoverPage"/>
              <w:spacing w:after="0"/>
              <w:rPr>
                <w:b/>
                <w:i/>
                <w:noProof/>
                <w:sz w:val="8"/>
                <w:szCs w:val="8"/>
              </w:rPr>
            </w:pPr>
          </w:p>
        </w:tc>
        <w:tc>
          <w:tcPr>
            <w:tcW w:w="6946" w:type="dxa"/>
            <w:gridSpan w:val="9"/>
            <w:tcBorders>
              <w:right w:val="single" w:sz="4" w:space="0" w:color="auto"/>
            </w:tcBorders>
          </w:tcPr>
          <w:p w:rsidR="008A78C8" w:rsidRDefault="008A78C8" w:rsidP="008A78C8">
            <w:pPr>
              <w:pStyle w:val="CRCoverPage"/>
              <w:spacing w:after="0"/>
              <w:rPr>
                <w:noProof/>
                <w:sz w:val="8"/>
                <w:szCs w:val="8"/>
              </w:rPr>
            </w:pPr>
          </w:p>
        </w:tc>
      </w:tr>
      <w:tr w:rsidR="008A78C8">
        <w:tc>
          <w:tcPr>
            <w:tcW w:w="2694" w:type="dxa"/>
            <w:gridSpan w:val="2"/>
            <w:tcBorders>
              <w:left w:val="single" w:sz="4" w:space="0" w:color="auto"/>
              <w:bottom w:val="single" w:sz="4" w:space="0" w:color="auto"/>
            </w:tcBorders>
          </w:tcPr>
          <w:p w:rsidR="008A78C8" w:rsidRDefault="008A78C8" w:rsidP="008A7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78C8" w:rsidRDefault="008A78C8" w:rsidP="008A78C8">
            <w:pPr>
              <w:pStyle w:val="CRCoverPage"/>
              <w:spacing w:after="0"/>
              <w:ind w:left="100"/>
              <w:rPr>
                <w:noProof/>
              </w:rPr>
            </w:pPr>
            <w:r>
              <w:rPr>
                <w:noProof/>
                <w:lang w:eastAsia="zh-CN"/>
              </w:rPr>
              <w:t>T</w:t>
            </w:r>
            <w:r>
              <w:rPr>
                <w:rFonts w:hint="eastAsia"/>
                <w:noProof/>
                <w:lang w:eastAsia="zh-CN"/>
              </w:rPr>
              <w:t xml:space="preserve">he </w:t>
            </w:r>
            <w:r>
              <w:rPr>
                <w:noProof/>
                <w:lang w:eastAsia="zh-CN"/>
              </w:rPr>
              <w:t>PCF doesn’t know the termination action taken by the SMF</w:t>
            </w:r>
          </w:p>
        </w:tc>
      </w:tr>
      <w:tr w:rsidR="008A78C8">
        <w:tc>
          <w:tcPr>
            <w:tcW w:w="2694" w:type="dxa"/>
            <w:gridSpan w:val="2"/>
          </w:tcPr>
          <w:p w:rsidR="008A78C8" w:rsidRDefault="008A78C8" w:rsidP="008A78C8">
            <w:pPr>
              <w:pStyle w:val="CRCoverPage"/>
              <w:spacing w:after="0"/>
              <w:rPr>
                <w:b/>
                <w:i/>
                <w:noProof/>
                <w:sz w:val="8"/>
                <w:szCs w:val="8"/>
              </w:rPr>
            </w:pPr>
          </w:p>
        </w:tc>
        <w:tc>
          <w:tcPr>
            <w:tcW w:w="6946" w:type="dxa"/>
            <w:gridSpan w:val="9"/>
          </w:tcPr>
          <w:p w:rsidR="008A78C8" w:rsidRDefault="008A78C8" w:rsidP="008A78C8">
            <w:pPr>
              <w:pStyle w:val="CRCoverPage"/>
              <w:spacing w:after="0"/>
              <w:rPr>
                <w:noProof/>
                <w:sz w:val="8"/>
                <w:szCs w:val="8"/>
              </w:rPr>
            </w:pPr>
          </w:p>
        </w:tc>
      </w:tr>
      <w:tr w:rsidR="008A78C8">
        <w:tc>
          <w:tcPr>
            <w:tcW w:w="2694" w:type="dxa"/>
            <w:gridSpan w:val="2"/>
            <w:tcBorders>
              <w:top w:val="single" w:sz="4" w:space="0" w:color="auto"/>
              <w:left w:val="single" w:sz="4" w:space="0" w:color="auto"/>
            </w:tcBorders>
          </w:tcPr>
          <w:p w:rsidR="008A78C8" w:rsidRDefault="008A78C8" w:rsidP="008A7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78C8" w:rsidRDefault="008A78C8" w:rsidP="008A78C8">
            <w:pPr>
              <w:pStyle w:val="CRCoverPage"/>
              <w:spacing w:after="0"/>
              <w:ind w:left="100"/>
              <w:rPr>
                <w:noProof/>
                <w:lang w:eastAsia="zh-CN"/>
              </w:rPr>
            </w:pPr>
            <w:r>
              <w:rPr>
                <w:rFonts w:hint="eastAsia"/>
                <w:noProof/>
                <w:lang w:eastAsia="zh-CN"/>
              </w:rPr>
              <w:t>5.6</w:t>
            </w:r>
            <w:r>
              <w:rPr>
                <w:noProof/>
                <w:lang w:eastAsia="zh-CN"/>
              </w:rPr>
              <w:t>.3.6</w:t>
            </w:r>
          </w:p>
        </w:tc>
      </w:tr>
      <w:tr w:rsidR="008A78C8">
        <w:tc>
          <w:tcPr>
            <w:tcW w:w="2694" w:type="dxa"/>
            <w:gridSpan w:val="2"/>
            <w:tcBorders>
              <w:left w:val="single" w:sz="4" w:space="0" w:color="auto"/>
            </w:tcBorders>
          </w:tcPr>
          <w:p w:rsidR="008A78C8" w:rsidRDefault="008A78C8" w:rsidP="008A78C8">
            <w:pPr>
              <w:pStyle w:val="CRCoverPage"/>
              <w:spacing w:after="0"/>
              <w:rPr>
                <w:b/>
                <w:i/>
                <w:noProof/>
                <w:sz w:val="8"/>
                <w:szCs w:val="8"/>
              </w:rPr>
            </w:pPr>
          </w:p>
        </w:tc>
        <w:tc>
          <w:tcPr>
            <w:tcW w:w="6946" w:type="dxa"/>
            <w:gridSpan w:val="9"/>
            <w:tcBorders>
              <w:right w:val="single" w:sz="4" w:space="0" w:color="auto"/>
            </w:tcBorders>
          </w:tcPr>
          <w:p w:rsidR="008A78C8" w:rsidRDefault="008A78C8" w:rsidP="008A78C8">
            <w:pPr>
              <w:pStyle w:val="CRCoverPage"/>
              <w:spacing w:after="0"/>
              <w:rPr>
                <w:noProof/>
                <w:sz w:val="8"/>
                <w:szCs w:val="8"/>
              </w:rPr>
            </w:pPr>
          </w:p>
        </w:tc>
      </w:tr>
      <w:tr w:rsidR="008A78C8">
        <w:tc>
          <w:tcPr>
            <w:tcW w:w="2694" w:type="dxa"/>
            <w:gridSpan w:val="2"/>
            <w:tcBorders>
              <w:left w:val="single" w:sz="4" w:space="0" w:color="auto"/>
            </w:tcBorders>
          </w:tcPr>
          <w:p w:rsidR="008A78C8" w:rsidRDefault="008A78C8" w:rsidP="008A7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78C8" w:rsidRDefault="008A78C8" w:rsidP="008A7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78C8" w:rsidRDefault="008A78C8" w:rsidP="008A78C8">
            <w:pPr>
              <w:pStyle w:val="CRCoverPage"/>
              <w:spacing w:after="0"/>
              <w:jc w:val="center"/>
              <w:rPr>
                <w:b/>
                <w:caps/>
                <w:noProof/>
              </w:rPr>
            </w:pPr>
            <w:r>
              <w:rPr>
                <w:b/>
                <w:caps/>
                <w:noProof/>
              </w:rPr>
              <w:t>N</w:t>
            </w:r>
          </w:p>
        </w:tc>
        <w:tc>
          <w:tcPr>
            <w:tcW w:w="2977" w:type="dxa"/>
            <w:gridSpan w:val="4"/>
          </w:tcPr>
          <w:p w:rsidR="008A78C8" w:rsidRDefault="008A78C8" w:rsidP="008A78C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78C8" w:rsidRDefault="008A78C8" w:rsidP="008A78C8">
            <w:pPr>
              <w:pStyle w:val="CRCoverPage"/>
              <w:spacing w:after="0"/>
              <w:ind w:left="99"/>
              <w:rPr>
                <w:noProof/>
              </w:rPr>
            </w:pPr>
          </w:p>
        </w:tc>
      </w:tr>
      <w:tr w:rsidR="008A78C8">
        <w:tc>
          <w:tcPr>
            <w:tcW w:w="2694" w:type="dxa"/>
            <w:gridSpan w:val="2"/>
            <w:tcBorders>
              <w:left w:val="single" w:sz="4" w:space="0" w:color="auto"/>
            </w:tcBorders>
          </w:tcPr>
          <w:p w:rsidR="008A78C8" w:rsidRDefault="008A78C8" w:rsidP="008A7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78C8" w:rsidRDefault="008A78C8" w:rsidP="008A78C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8C8" w:rsidRDefault="008A78C8" w:rsidP="008A78C8">
            <w:pPr>
              <w:pStyle w:val="CRCoverPage"/>
              <w:spacing w:after="0"/>
              <w:jc w:val="center"/>
              <w:rPr>
                <w:b/>
                <w:caps/>
                <w:noProof/>
                <w:lang w:eastAsia="zh-CN"/>
              </w:rPr>
            </w:pPr>
            <w:r>
              <w:rPr>
                <w:rFonts w:hint="eastAsia"/>
                <w:b/>
                <w:caps/>
                <w:noProof/>
                <w:lang w:eastAsia="zh-CN"/>
              </w:rPr>
              <w:t>x</w:t>
            </w:r>
          </w:p>
        </w:tc>
        <w:tc>
          <w:tcPr>
            <w:tcW w:w="2977" w:type="dxa"/>
            <w:gridSpan w:val="4"/>
          </w:tcPr>
          <w:p w:rsidR="008A78C8" w:rsidRDefault="008A78C8" w:rsidP="008A7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78C8" w:rsidRDefault="008A78C8" w:rsidP="008A78C8">
            <w:pPr>
              <w:pStyle w:val="CRCoverPage"/>
              <w:spacing w:after="0"/>
              <w:ind w:left="99"/>
              <w:rPr>
                <w:noProof/>
              </w:rPr>
            </w:pPr>
            <w:r>
              <w:rPr>
                <w:noProof/>
              </w:rPr>
              <w:t>TS/TR ... CR ...</w:t>
            </w:r>
          </w:p>
        </w:tc>
      </w:tr>
      <w:tr w:rsidR="008A78C8">
        <w:tc>
          <w:tcPr>
            <w:tcW w:w="2694" w:type="dxa"/>
            <w:gridSpan w:val="2"/>
            <w:tcBorders>
              <w:left w:val="single" w:sz="4" w:space="0" w:color="auto"/>
            </w:tcBorders>
          </w:tcPr>
          <w:p w:rsidR="008A78C8" w:rsidRDefault="008A78C8" w:rsidP="008A7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78C8" w:rsidRDefault="008A78C8" w:rsidP="008A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8C8" w:rsidRDefault="008A78C8" w:rsidP="008A78C8">
            <w:pPr>
              <w:pStyle w:val="CRCoverPage"/>
              <w:spacing w:after="0"/>
              <w:jc w:val="center"/>
              <w:rPr>
                <w:b/>
                <w:caps/>
                <w:noProof/>
              </w:rPr>
            </w:pPr>
            <w:r>
              <w:rPr>
                <w:b/>
                <w:caps/>
                <w:noProof/>
              </w:rPr>
              <w:t>X</w:t>
            </w:r>
          </w:p>
        </w:tc>
        <w:tc>
          <w:tcPr>
            <w:tcW w:w="2977" w:type="dxa"/>
            <w:gridSpan w:val="4"/>
          </w:tcPr>
          <w:p w:rsidR="008A78C8" w:rsidRDefault="008A78C8" w:rsidP="008A7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78C8" w:rsidRDefault="008A78C8" w:rsidP="008A78C8">
            <w:pPr>
              <w:pStyle w:val="CRCoverPage"/>
              <w:spacing w:after="0"/>
              <w:ind w:left="99"/>
              <w:rPr>
                <w:noProof/>
              </w:rPr>
            </w:pPr>
            <w:r>
              <w:rPr>
                <w:noProof/>
              </w:rPr>
              <w:t xml:space="preserve">TS/TR ... CR ... </w:t>
            </w:r>
          </w:p>
        </w:tc>
      </w:tr>
      <w:tr w:rsidR="008A78C8">
        <w:tc>
          <w:tcPr>
            <w:tcW w:w="2694" w:type="dxa"/>
            <w:gridSpan w:val="2"/>
            <w:tcBorders>
              <w:left w:val="single" w:sz="4" w:space="0" w:color="auto"/>
            </w:tcBorders>
          </w:tcPr>
          <w:p w:rsidR="008A78C8" w:rsidRDefault="008A78C8" w:rsidP="008A7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78C8" w:rsidRDefault="008A78C8" w:rsidP="008A7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78C8" w:rsidRDefault="008A78C8" w:rsidP="008A78C8">
            <w:pPr>
              <w:pStyle w:val="CRCoverPage"/>
              <w:spacing w:after="0"/>
              <w:jc w:val="center"/>
              <w:rPr>
                <w:b/>
                <w:caps/>
                <w:noProof/>
              </w:rPr>
            </w:pPr>
            <w:r>
              <w:rPr>
                <w:b/>
                <w:caps/>
                <w:noProof/>
              </w:rPr>
              <w:t>X</w:t>
            </w:r>
          </w:p>
        </w:tc>
        <w:tc>
          <w:tcPr>
            <w:tcW w:w="2977" w:type="dxa"/>
            <w:gridSpan w:val="4"/>
          </w:tcPr>
          <w:p w:rsidR="008A78C8" w:rsidRDefault="008A78C8" w:rsidP="008A7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78C8" w:rsidRDefault="008A78C8" w:rsidP="008A78C8">
            <w:pPr>
              <w:pStyle w:val="CRCoverPage"/>
              <w:spacing w:after="0"/>
              <w:ind w:left="99"/>
              <w:rPr>
                <w:noProof/>
              </w:rPr>
            </w:pPr>
            <w:r>
              <w:rPr>
                <w:noProof/>
              </w:rPr>
              <w:t xml:space="preserve">TS/TR ... CR ... </w:t>
            </w:r>
          </w:p>
        </w:tc>
      </w:tr>
      <w:tr w:rsidR="008A78C8">
        <w:tc>
          <w:tcPr>
            <w:tcW w:w="2694" w:type="dxa"/>
            <w:gridSpan w:val="2"/>
            <w:tcBorders>
              <w:left w:val="single" w:sz="4" w:space="0" w:color="auto"/>
            </w:tcBorders>
          </w:tcPr>
          <w:p w:rsidR="008A78C8" w:rsidRDefault="008A78C8" w:rsidP="008A78C8">
            <w:pPr>
              <w:pStyle w:val="CRCoverPage"/>
              <w:spacing w:after="0"/>
              <w:rPr>
                <w:b/>
                <w:i/>
                <w:noProof/>
              </w:rPr>
            </w:pPr>
          </w:p>
        </w:tc>
        <w:tc>
          <w:tcPr>
            <w:tcW w:w="6946" w:type="dxa"/>
            <w:gridSpan w:val="9"/>
            <w:tcBorders>
              <w:right w:val="single" w:sz="4" w:space="0" w:color="auto"/>
            </w:tcBorders>
          </w:tcPr>
          <w:p w:rsidR="008A78C8" w:rsidRDefault="008A78C8" w:rsidP="008A78C8">
            <w:pPr>
              <w:pStyle w:val="CRCoverPage"/>
              <w:spacing w:after="0"/>
              <w:rPr>
                <w:noProof/>
              </w:rPr>
            </w:pPr>
          </w:p>
        </w:tc>
      </w:tr>
      <w:tr w:rsidR="008A78C8">
        <w:tc>
          <w:tcPr>
            <w:tcW w:w="2694" w:type="dxa"/>
            <w:gridSpan w:val="2"/>
            <w:tcBorders>
              <w:left w:val="single" w:sz="4" w:space="0" w:color="auto"/>
              <w:bottom w:val="single" w:sz="4" w:space="0" w:color="auto"/>
            </w:tcBorders>
          </w:tcPr>
          <w:p w:rsidR="008A78C8" w:rsidRDefault="008A78C8" w:rsidP="008A7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78C8" w:rsidRDefault="008A78C8" w:rsidP="008A78C8">
            <w:pPr>
              <w:pStyle w:val="CRCoverPage"/>
              <w:spacing w:after="0"/>
              <w:ind w:left="100"/>
              <w:rPr>
                <w:noProof/>
                <w:lang w:eastAsia="zh-CN"/>
              </w:rPr>
            </w:pPr>
            <w:r>
              <w:rPr>
                <w:rFonts w:hint="eastAsia"/>
                <w:noProof/>
                <w:lang w:eastAsia="zh-CN"/>
              </w:rPr>
              <w:t>This CR does not impact the OpenAPI file.</w:t>
            </w:r>
          </w:p>
        </w:tc>
      </w:tr>
      <w:tr w:rsidR="008A78C8">
        <w:tc>
          <w:tcPr>
            <w:tcW w:w="2694" w:type="dxa"/>
            <w:gridSpan w:val="2"/>
            <w:tcBorders>
              <w:top w:val="single" w:sz="4" w:space="0" w:color="auto"/>
              <w:bottom w:val="single" w:sz="4" w:space="0" w:color="auto"/>
            </w:tcBorders>
          </w:tcPr>
          <w:p w:rsidR="008A78C8" w:rsidRDefault="008A78C8" w:rsidP="008A7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78C8" w:rsidRDefault="008A78C8" w:rsidP="008A78C8">
            <w:pPr>
              <w:pStyle w:val="CRCoverPage"/>
              <w:spacing w:after="0"/>
              <w:ind w:left="100"/>
              <w:rPr>
                <w:noProof/>
                <w:sz w:val="8"/>
                <w:szCs w:val="8"/>
              </w:rPr>
            </w:pPr>
          </w:p>
        </w:tc>
      </w:tr>
      <w:tr w:rsidR="008A78C8">
        <w:tc>
          <w:tcPr>
            <w:tcW w:w="2694" w:type="dxa"/>
            <w:gridSpan w:val="2"/>
            <w:tcBorders>
              <w:top w:val="single" w:sz="4" w:space="0" w:color="auto"/>
              <w:left w:val="single" w:sz="4" w:space="0" w:color="auto"/>
              <w:bottom w:val="single" w:sz="4" w:space="0" w:color="auto"/>
            </w:tcBorders>
          </w:tcPr>
          <w:p w:rsidR="008A78C8" w:rsidRDefault="008A78C8" w:rsidP="008A7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78C8" w:rsidRDefault="008A78C8" w:rsidP="008A78C8">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1"/>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7F49D0" w:rsidRDefault="007F49D0" w:rsidP="007F49D0">
      <w:pPr>
        <w:pStyle w:val="4"/>
      </w:pPr>
      <w:bookmarkStart w:id="4" w:name="_Toc20401649"/>
      <w:bookmarkEnd w:id="3"/>
      <w:r>
        <w:t>5.6.3.6</w:t>
      </w:r>
      <w:r>
        <w:tab/>
        <w:t>Enumeration: PolicyControlRequestTrigger</w:t>
      </w:r>
      <w:bookmarkEnd w:id="4"/>
    </w:p>
    <w:p w:rsidR="007F49D0" w:rsidRDefault="007F49D0" w:rsidP="007F49D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F49D0" w:rsidRDefault="007F49D0" w:rsidP="002F04E0">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F49D0" w:rsidRDefault="007F49D0" w:rsidP="002F04E0">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7F49D0" w:rsidRDefault="007F49D0" w:rsidP="002F04E0">
            <w:pPr>
              <w:pStyle w:val="TAH"/>
            </w:pPr>
            <w:r>
              <w:t>Applicability</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PLMN Change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 request for resource modification has been received by the SMF.</w:t>
            </w:r>
          </w:p>
          <w:p w:rsidR="007F49D0" w:rsidRDefault="007F49D0" w:rsidP="002F04E0">
            <w:pPr>
              <w:pStyle w:val="TAL"/>
            </w:pPr>
            <w:r>
              <w:t>(NOTE)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Access Type Change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UE IP address change. (NOTE)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rPr>
                <w:lang w:eastAsia="zh-CN"/>
              </w:rPr>
            </w:pPr>
            <w:r>
              <w:rPr>
                <w:rFonts w:hint="eastAsia"/>
                <w:lang w:eastAsia="zh-CN"/>
              </w:rPr>
              <w:t>UMC</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r>
              <w:rPr>
                <w:rFonts w:hint="eastAsia"/>
                <w:lang w:eastAsia="zh-CN"/>
              </w:rPr>
              <w:t>ADC</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r>
              <w:rPr>
                <w:rFonts w:hint="eastAsia"/>
                <w:lang w:eastAsia="zh-CN"/>
              </w:rPr>
              <w:t>ADC</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r>
              <w:rPr>
                <w:rFonts w:hint="eastAsia"/>
                <w:lang w:eastAsia="zh-CN"/>
              </w:rPr>
              <w:t>NetLoc</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r>
              <w:rPr>
                <w:lang w:eastAsia="zh-CN"/>
              </w:rPr>
              <w:t>3GPP-PS-Data-Off</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Default QoS Change. (NOTE)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Session AMBR Change. (NOTE)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Out of credit</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rPr>
                <w:lang w:eastAsia="zh-CN"/>
              </w:rPr>
            </w:pPr>
            <w:r>
              <w:rPr>
                <w:rFonts w:hint="eastAsia"/>
                <w:lang w:eastAsia="zh-CN"/>
              </w:rPr>
              <w:t>PRA</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r>
              <w:t>RAN-NAS-Cause</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RAT type change.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pPr>
            <w:r>
              <w:rPr>
                <w:lang w:eastAsia="zh-CN"/>
              </w:rPr>
              <w:t>PolicyUpdateWhenUESuspends</w:t>
            </w:r>
          </w:p>
        </w:tc>
      </w:tr>
      <w:tr w:rsidR="007F49D0" w:rsidTr="002F04E0">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F49D0" w:rsidRDefault="007F49D0" w:rsidP="002F04E0">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7F49D0" w:rsidRDefault="007F49D0" w:rsidP="002F04E0">
            <w:pPr>
              <w:pStyle w:val="TAL"/>
              <w:rPr>
                <w:lang w:eastAsia="zh-CN"/>
              </w:rPr>
            </w:pPr>
          </w:p>
        </w:tc>
      </w:tr>
      <w:tr w:rsidR="007F49D0" w:rsidTr="002F04E0">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F49D0" w:rsidRDefault="007F49D0" w:rsidP="002F04E0">
            <w:pPr>
              <w:pStyle w:val="TAN"/>
            </w:pPr>
            <w:r>
              <w:rPr>
                <w:rFonts w:hint="eastAsia"/>
                <w:lang w:eastAsia="ja-JP"/>
              </w:rPr>
              <w:t>NOTE:</w:t>
            </w:r>
            <w:r>
              <w:rPr>
                <w:lang w:eastAsia="ja-JP"/>
              </w:rPr>
              <w:t xml:space="preserve">   The SMF always reports to the PCF.</w:t>
            </w:r>
          </w:p>
        </w:tc>
      </w:tr>
    </w:tbl>
    <w:p w:rsidR="007F49D0" w:rsidRDefault="007F49D0" w:rsidP="007F49D0">
      <w:pPr>
        <w:rPr>
          <w:lang w:eastAsia="zh-CN"/>
        </w:rPr>
      </w:pPr>
    </w:p>
    <w:p w:rsidR="007F49D0" w:rsidRDefault="007F49D0" w:rsidP="007F49D0">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rsidR="007F49D0" w:rsidRDefault="007F49D0" w:rsidP="007F49D0">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rsidR="007F49D0" w:rsidRDefault="007F49D0" w:rsidP="007F49D0">
      <w:pPr>
        <w:rPr>
          <w:lang w:val="en-US" w:eastAsia="zh-CN"/>
        </w:rPr>
      </w:pPr>
      <w:r>
        <w:rPr>
          <w:lang w:eastAsia="zh-CN"/>
        </w:rPr>
        <w:t>If the "</w:t>
      </w:r>
      <w:r>
        <w:t>PLMN_CH"</w:t>
      </w:r>
      <w:r>
        <w:rPr>
          <w:lang w:eastAsia="zh-CN"/>
        </w:rPr>
        <w:t xml:space="preserve"> is provisioned,</w:t>
      </w:r>
      <w:r>
        <w:t xml:space="preserve"> </w:t>
      </w:r>
      <w:r>
        <w:rPr>
          <w:lang w:eastAsia="zh-CN"/>
        </w:rPr>
        <w:t>when the SMF detectes a change of PLMN, the SMF shall include the "</w:t>
      </w:r>
      <w:r>
        <w:t>PLMN_CH" within the "repPolicyCtrlReqTriggers" attribute and the</w:t>
      </w:r>
      <w:r>
        <w:rPr>
          <w:lang w:eastAsia="zh-CN"/>
        </w:rPr>
        <w:t xml:space="preserve"> current </w:t>
      </w:r>
      <w:r>
        <w:t xml:space="preserve">identifier of the serving network within the </w:t>
      </w:r>
      <w:r>
        <w:rPr>
          <w:noProof/>
        </w:rPr>
        <w:t>"</w:t>
      </w:r>
      <w:r>
        <w:t>servingNetwork</w:t>
      </w:r>
      <w:r>
        <w:rPr>
          <w:noProof/>
        </w:rPr>
        <w:t>"</w:t>
      </w:r>
      <w:r>
        <w:t xml:space="preserve"> attribute</w:t>
      </w:r>
      <w:r>
        <w:rPr>
          <w:lang w:eastAsia="zh-CN"/>
        </w:rPr>
        <w:t>.</w:t>
      </w:r>
    </w:p>
    <w:p w:rsidR="007F49D0" w:rsidRDefault="007F49D0" w:rsidP="007F49D0">
      <w:pPr>
        <w:rPr>
          <w:lang w:eastAsia="zh-CN"/>
        </w:rPr>
      </w:pPr>
      <w:r>
        <w:rPr>
          <w:lang w:eastAsia="zh-CN"/>
        </w:rPr>
        <w:lastRenderedPageBreak/>
        <w:t>When the SMF receives the resource modification request from the UE, the SMF shall include the "</w:t>
      </w:r>
      <w:r>
        <w:rPr>
          <w:rFonts w:hint="eastAsia"/>
        </w:rPr>
        <w:t>RES_MO_RE</w:t>
      </w:r>
      <w:r>
        <w:t xml:space="preserve">" within the "repPolicyCtrlReqTriggers" attribute and the information for </w:t>
      </w:r>
      <w:r>
        <w:rPr>
          <w:lang w:eastAsia="zh-CN"/>
        </w:rPr>
        <w:t>requesting the PCC rule as defined in subclause 4.2.4.17.</w:t>
      </w:r>
    </w:p>
    <w:p w:rsidR="007F49D0" w:rsidRDefault="007F49D0" w:rsidP="007F49D0">
      <w:pPr>
        <w:rPr>
          <w:lang w:eastAsia="zh-CN"/>
        </w:rPr>
      </w:pPr>
      <w:r>
        <w:t xml:space="preserve">If the "AC_TY_CH" is provisioned, </w:t>
      </w:r>
      <w:r>
        <w:rPr>
          <w:lang w:eastAsia="zh-CN"/>
        </w:rPr>
        <w:t>when the SMF detectes a</w:t>
      </w:r>
      <w:r>
        <w:t xml:space="preserve"> change of access type, t</w:t>
      </w:r>
      <w:r>
        <w:rPr>
          <w:lang w:eastAsia="zh-CN"/>
        </w:rPr>
        <w:t>he SMF shall include the "</w:t>
      </w:r>
      <w:r>
        <w:t>AC_TY_CH" within the "repPolicyCtrlReqTriggers"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7F49D0" w:rsidRDefault="007F49D0" w:rsidP="007F49D0">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w:t>
      </w:r>
    </w:p>
    <w:p w:rsidR="007F49D0" w:rsidRDefault="007F49D0" w:rsidP="007F49D0">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"repPolicyCtrlReqTriggers" attribute and new detected UE MAC address within the "ueMac" attribute or the not used UE MAC address within the "relUeMac" attribute.</w:t>
      </w:r>
    </w:p>
    <w:p w:rsidR="007F49D0" w:rsidRDefault="007F49D0" w:rsidP="007F49D0">
      <w:r>
        <w:rPr>
          <w:lang w:eastAsia="zh-CN"/>
        </w:rPr>
        <w:t>If the "</w:t>
      </w:r>
      <w:r>
        <w:t>AN_CH_COR</w:t>
      </w:r>
      <w:r>
        <w:rPr>
          <w:lang w:eastAsia="zh-CN"/>
        </w:rPr>
        <w:t>" is provisioned, when the SMF is provisioned with the PCC rule as defined in subclause 4.2.6.5.1, the SMF shall notify the PCF of access network charging identifier associated with the PCC rules as defiend in subclause 4.</w:t>
      </w:r>
      <w:r>
        <w:rPr>
          <w:lang w:val="en-US" w:eastAsia="zh-CN"/>
        </w:rPr>
        <w:t>2.4.13</w:t>
      </w:r>
      <w:r>
        <w:t>.</w:t>
      </w:r>
    </w:p>
    <w:p w:rsidR="007F49D0" w:rsidRDefault="007F49D0" w:rsidP="007F49D0">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rsidR="007F49D0" w:rsidRDefault="007F49D0" w:rsidP="007F49D0">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rsidR="007F49D0" w:rsidRDefault="007F49D0" w:rsidP="007F49D0">
      <w:r>
        <w:rPr>
          <w:lang w:eastAsia="zh-CN"/>
        </w:rPr>
        <w:t>If the "</w:t>
      </w:r>
      <w:r>
        <w:t>APP_STO</w:t>
      </w:r>
      <w:r>
        <w:rPr>
          <w:lang w:eastAsia="zh-CN"/>
        </w:rPr>
        <w:t>" is provisioned, when the SMF receives the application stop report from the UPF, the SMF shall notify the PCF of the application stop report as defiend in subclause 4.</w:t>
      </w:r>
      <w:r>
        <w:rPr>
          <w:lang w:val="en-US" w:eastAsia="zh-CN"/>
        </w:rPr>
        <w:t>2.4.6</w:t>
      </w:r>
      <w:r>
        <w:t>. Applicable to functionality introduced with the ADC feature as described in subclause 5.8.</w:t>
      </w:r>
    </w:p>
    <w:p w:rsidR="007F49D0" w:rsidRDefault="007F49D0" w:rsidP="007F49D0">
      <w:r>
        <w:rPr>
          <w:lang w:eastAsia="zh-CN"/>
        </w:rPr>
        <w:t>If the "</w:t>
      </w:r>
      <w:r>
        <w:t>AN_INFO</w:t>
      </w:r>
      <w:r>
        <w:rPr>
          <w:lang w:eastAsia="zh-CN"/>
        </w:rPr>
        <w:t>" is provisioned, when the SMF receives the reported access network information from the access network, the SMF shall notify the PCF of the access network information as defiend in subclause 4.</w:t>
      </w:r>
      <w:r>
        <w:rPr>
          <w:lang w:val="en-US" w:eastAsia="zh-CN"/>
        </w:rPr>
        <w:t>2.4.9</w:t>
      </w:r>
      <w:r>
        <w:t>. Applicable to functionality introduced with the NetLoc feature as described in subclause 5.8.</w:t>
      </w:r>
    </w:p>
    <w:p w:rsidR="007F49D0" w:rsidRDefault="007F49D0" w:rsidP="007F49D0">
      <w:r>
        <w:t xml:space="preserve">If the "CM_SES_FAIL" is provisioned, </w:t>
      </w:r>
      <w:r>
        <w:rPr>
          <w:lang w:eastAsia="zh-CN"/>
        </w:rPr>
        <w:t>when the SMF receives</w:t>
      </w:r>
      <w:r>
        <w:t xml:space="preserve"> a detected transient/permanent failure from the CHF, the SMF shall </w:t>
      </w:r>
      <w:r>
        <w:rPr>
          <w:lang w:eastAsia="zh-CN"/>
        </w:rPr>
        <w:t>include the "</w:t>
      </w:r>
      <w:r>
        <w:t xml:space="preserve">CM_SES_FAIL" within the "repPolicyCtrlReqTriggers"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7F49D0" w:rsidRDefault="007F49D0" w:rsidP="007F49D0">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rsidR="007F49D0" w:rsidRDefault="007F49D0" w:rsidP="007F49D0">
      <w:pPr>
        <w:rPr>
          <w:lang w:val="en-US" w:eastAsia="zh-CN"/>
        </w:rPr>
      </w:pPr>
      <w:r>
        <w:rPr>
          <w:lang w:eastAsia="zh-CN"/>
        </w:rPr>
        <w:t>When the SMF detects a change of subscribed default QoS, the SMF shall include the "</w:t>
      </w:r>
      <w:r>
        <w:t>DEF_QOS_CH" within the "repPolicyCtrlReqTriggers" attribute and the</w:t>
      </w:r>
      <w:r>
        <w:rPr>
          <w:lang w:eastAsia="zh-CN"/>
        </w:rPr>
        <w:t xml:space="preserve"> </w:t>
      </w:r>
      <w:r>
        <w:t>new subscribed default QoS within the "</w:t>
      </w:r>
      <w:r>
        <w:rPr>
          <w:noProof/>
        </w:rPr>
        <w:t>subsDefQos" attribute</w:t>
      </w:r>
      <w:r>
        <w:rPr>
          <w:lang w:eastAsia="zh-CN"/>
        </w:rPr>
        <w:t>.</w:t>
      </w:r>
    </w:p>
    <w:p w:rsidR="007F49D0" w:rsidRDefault="007F49D0" w:rsidP="007F49D0">
      <w:pPr>
        <w:rPr>
          <w:lang w:val="en-US" w:eastAsia="zh-CN"/>
        </w:rPr>
      </w:pPr>
      <w:r>
        <w:rPr>
          <w:lang w:eastAsia="zh-CN"/>
        </w:rPr>
        <w:t>When the SMF detects a change of subscribed Session-AMBR, the SMF shall include the "</w:t>
      </w:r>
      <w:r>
        <w:t>SE_AMBR_CH" within the "repPolicyCtrlReqTriggers" attribute and the</w:t>
      </w:r>
      <w:r>
        <w:rPr>
          <w:lang w:eastAsia="zh-CN"/>
        </w:rPr>
        <w:t xml:space="preserve"> </w:t>
      </w:r>
      <w:r>
        <w:t>new subscribed Session-AMBR within the "subsSessAmbr</w:t>
      </w:r>
      <w:r>
        <w:rPr>
          <w:noProof/>
        </w:rPr>
        <w:t>" attribute</w:t>
      </w:r>
      <w:r>
        <w:rPr>
          <w:lang w:eastAsia="zh-CN"/>
        </w:rPr>
        <w:t>.</w:t>
      </w:r>
    </w:p>
    <w:p w:rsidR="007F49D0" w:rsidRDefault="007F49D0" w:rsidP="007F49D0">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rsidR="007F49D0" w:rsidRDefault="007F49D0" w:rsidP="007F49D0">
      <w:r>
        <w:t>If the "NO_CREDIT" is provisioned, when the SMF detects the credit for the PCC rule(s) is no longer available, the SMF shall include the "NO_CREDIT" within the "repPolicyCtrlReqTriggers" attribute</w:t>
      </w:r>
      <w:ins w:id="5" w:author="Huawei8" w:date="2019-10-21T16:22:00Z">
        <w:r w:rsidR="00577379">
          <w:t xml:space="preserve">, the </w:t>
        </w:r>
        <w:r w:rsidR="00577379">
          <w:rPr>
            <w:lang w:eastAsia="zh-CN"/>
          </w:rPr>
          <w:t xml:space="preserve">termination action the SMF applies to the PCC rules as instructed by the CHF within the </w:t>
        </w:r>
      </w:ins>
      <w:ins w:id="6" w:author="Huawei8" w:date="2019-10-21T16:23:00Z">
        <w:r w:rsidR="00577379">
          <w:rPr>
            <w:lang w:eastAsia="zh-CN"/>
          </w:rPr>
          <w:t>"</w:t>
        </w:r>
        <w:r w:rsidR="00577379">
          <w:t>finUnitAct" attribute</w:t>
        </w:r>
      </w:ins>
      <w:r>
        <w:t xml:space="preserve"> and the affected PCC rules within the "ruleReports" attribute.</w:t>
      </w:r>
    </w:p>
    <w:p w:rsidR="007F49D0" w:rsidRDefault="007F49D0" w:rsidP="007F49D0">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rsidR="007F49D0" w:rsidRDefault="007F49D0" w:rsidP="007F49D0">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"repPolicyCtrlReqTriggers"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7F49D0" w:rsidRDefault="007F49D0" w:rsidP="007F49D0">
      <w:r>
        <w:rPr>
          <w:lang w:eastAsia="zh-CN"/>
        </w:rPr>
        <w:t>If the "</w:t>
      </w:r>
      <w:r>
        <w:t>SCNN_CH</w:t>
      </w:r>
      <w:r>
        <w:rPr>
          <w:lang w:eastAsia="zh-CN"/>
        </w:rPr>
        <w:t>" is provisioned, when the SMF detects a</w:t>
      </w:r>
      <w:r>
        <w:t xml:space="preserve"> change of serving Network Function (i.e. the AMF, ePDG or S-GW), t</w:t>
      </w:r>
      <w:r>
        <w:rPr>
          <w:lang w:eastAsia="zh-CN"/>
        </w:rPr>
        <w:t>he SMF shall include the "</w:t>
      </w:r>
      <w:r>
        <w:t>SCNN_CH" within the "repPolicyCtrlReqTriggers" attribute and</w:t>
      </w:r>
      <w:r>
        <w:rPr>
          <w:lang w:eastAsia="zh-CN"/>
        </w:rPr>
        <w:t xml:space="preserve"> the current serving Network Function in </w:t>
      </w:r>
      <w:r>
        <w:t xml:space="preserve">the </w:t>
      </w:r>
      <w:r>
        <w:rPr>
          <w:noProof/>
        </w:rPr>
        <w:t>"</w:t>
      </w:r>
      <w:r>
        <w:rPr>
          <w:lang w:eastAsia="zh-CN"/>
        </w:rPr>
        <w:t>servNfId</w:t>
      </w:r>
      <w:r>
        <w:rPr>
          <w:noProof/>
        </w:rPr>
        <w:t>"</w:t>
      </w:r>
      <w:r>
        <w:t xml:space="preserve"> attribute. When the serving Network Function is an AMF, the SMF shall include </w:t>
      </w:r>
      <w:r>
        <w:rPr>
          <w:noProof/>
        </w:rPr>
        <w:t>the AMF Network Function Instance Identifier within the "</w:t>
      </w:r>
      <w:r>
        <w:rPr>
          <w:lang w:eastAsia="zh-CN"/>
        </w:rPr>
        <w:t>servNfInstId</w:t>
      </w:r>
      <w:r>
        <w:rPr>
          <w:noProof/>
        </w:rPr>
        <w:t xml:space="preserve">" attribute and </w:t>
      </w:r>
      <w:r>
        <w:t xml:space="preserve">the Globally Unique AMF Identifier within the </w:t>
      </w:r>
      <w:r>
        <w:rPr>
          <w:noProof/>
        </w:rPr>
        <w:t>"</w:t>
      </w:r>
      <w:r>
        <w:rPr>
          <w:lang w:eastAsia="zh-CN"/>
        </w:rPr>
        <w:t>guami</w:t>
      </w:r>
      <w:r>
        <w:rPr>
          <w:noProof/>
        </w:rPr>
        <w:t xml:space="preserve">" attribute. The attributes included in case of EPC interworking are described in </w:t>
      </w:r>
      <w:r>
        <w:rPr>
          <w:lang w:eastAsia="zh-CN"/>
        </w:rPr>
        <w:t>Annex B.</w:t>
      </w:r>
    </w:p>
    <w:p w:rsidR="007F49D0" w:rsidRDefault="007F49D0" w:rsidP="007F49D0">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rsidR="007F49D0" w:rsidRDefault="007F49D0" w:rsidP="007F49D0">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rsidR="007F49D0" w:rsidRDefault="007F49D0" w:rsidP="007F49D0">
      <w:r>
        <w:t>When "SUCC_RES_ALLO" is provisioned and PCC rules are provisioned according to subclause 4.2.6.5.5, the SMF shall inform the PCF of the successful resource allocation as defined in subclause 4.2.4.14.</w:t>
      </w:r>
    </w:p>
    <w:p w:rsidR="007F49D0" w:rsidRDefault="007F49D0" w:rsidP="007F49D0">
      <w:r>
        <w:t xml:space="preserve">If the "RAT_TY_CH" is provisioned, </w:t>
      </w:r>
      <w:r>
        <w:rPr>
          <w:lang w:eastAsia="zh-CN"/>
        </w:rPr>
        <w:t>when the SMF detects a</w:t>
      </w:r>
      <w:r>
        <w:t xml:space="preserve"> change of the RAT type, t</w:t>
      </w:r>
      <w:r>
        <w:rPr>
          <w:lang w:eastAsia="zh-CN"/>
        </w:rPr>
        <w:t>he SMF shall include the "</w:t>
      </w:r>
      <w:r>
        <w:t>RAT_TY_CH" within the "repPolicyCtrlReqTriggers" attribute and</w:t>
      </w:r>
      <w:r>
        <w:rPr>
          <w:lang w:eastAsia="zh-CN"/>
        </w:rPr>
        <w:t xml:space="preserve"> the current </w:t>
      </w:r>
      <w:r>
        <w:t xml:space="preserve">RAT type within the </w:t>
      </w:r>
      <w:r>
        <w:rPr>
          <w:noProof/>
        </w:rPr>
        <w:t>"ratType"</w:t>
      </w:r>
      <w:r>
        <w:t xml:space="preserve"> attribute.</w:t>
      </w:r>
    </w:p>
    <w:p w:rsidR="007F49D0" w:rsidRDefault="007F49D0" w:rsidP="007F49D0">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"repPolicyCtrlReqTriggers" attribute and the</w:t>
      </w:r>
      <w:r>
        <w:rPr>
          <w:lang w:eastAsia="zh-CN"/>
        </w:rPr>
        <w:t xml:space="preserve"> </w:t>
      </w:r>
      <w:r>
        <w:t>indication within the "refQosIndication" attribute.</w:t>
      </w:r>
    </w:p>
    <w:p w:rsidR="007F49D0" w:rsidRDefault="007F49D0" w:rsidP="007F49D0">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"repPolicyCtrlReqTriggers" attribute and the number of supported packet filter for signalled QoS rules within the "numOfPackFilter" attribute. Only applicable to the interworking scenario as defined in Annex B.</w:t>
      </w:r>
    </w:p>
    <w:p w:rsidR="007F49D0" w:rsidRDefault="007F49D0" w:rsidP="007F49D0">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r>
        <w:t xml:space="preserve">repPolicyCtrlReqTriggers" attribute. The PCF shall after this update the SMF with PCC Rules or session rules if necessary. Applicable to functionality introduced with the </w:t>
      </w:r>
      <w:r>
        <w:rPr>
          <w:lang w:eastAsia="zh-CN"/>
        </w:rPr>
        <w:t>PolicyUpdateWhenUESuspends</w:t>
      </w:r>
      <w:r>
        <w:t xml:space="preserve"> feature as described in subclause 5.8.</w:t>
      </w:r>
    </w:p>
    <w:p w:rsidR="005630FD" w:rsidRDefault="007F49D0" w:rsidP="007F49D0">
      <w:pPr>
        <w:rPr>
          <w:lang w:eastAsia="zh-CN"/>
        </w:rPr>
      </w:pPr>
      <w:r>
        <w:t xml:space="preserve">If the "UE_TZ_CH" is provisioned, </w:t>
      </w:r>
      <w:r>
        <w:rPr>
          <w:lang w:eastAsia="zh-CN"/>
        </w:rPr>
        <w:t>when the SMF detects a</w:t>
      </w:r>
      <w:r>
        <w:t xml:space="preserve"> change of the UE Time Zone, t</w:t>
      </w:r>
      <w:r>
        <w:rPr>
          <w:lang w:eastAsia="zh-CN"/>
        </w:rPr>
        <w:t>he SMF shall include the "</w:t>
      </w:r>
      <w:r>
        <w:t>UE_TZ_CH" within the "repPolicyCtrlReqTriggers" attribute and</w:t>
      </w:r>
      <w:r>
        <w:rPr>
          <w:lang w:eastAsia="zh-CN"/>
        </w:rPr>
        <w:t xml:space="preserve"> the current </w:t>
      </w:r>
      <w:r>
        <w:t xml:space="preserve">UE Time Zone within the </w:t>
      </w:r>
      <w:r>
        <w:rPr>
          <w:noProof/>
        </w:rPr>
        <w:t>"ueTimeZone"</w:t>
      </w:r>
      <w:r>
        <w:t xml:space="preserve"> attribute.</w:t>
      </w: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F42" w:rsidRDefault="00395F42">
      <w:r>
        <w:separator/>
      </w:r>
    </w:p>
  </w:endnote>
  <w:endnote w:type="continuationSeparator" w:id="0">
    <w:p w:rsidR="00395F42" w:rsidRDefault="0039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F42" w:rsidRDefault="00395F42">
      <w:r>
        <w:separator/>
      </w:r>
    </w:p>
  </w:footnote>
  <w:footnote w:type="continuationSeparator" w:id="0">
    <w:p w:rsidR="00395F42" w:rsidRDefault="00395F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E49"/>
    <w:rsid w:val="00235056"/>
    <w:rsid w:val="00330E6E"/>
    <w:rsid w:val="00395F42"/>
    <w:rsid w:val="005630FD"/>
    <w:rsid w:val="00577379"/>
    <w:rsid w:val="005D1244"/>
    <w:rsid w:val="005D5BA5"/>
    <w:rsid w:val="005E0B5B"/>
    <w:rsid w:val="00784C7B"/>
    <w:rsid w:val="007A5153"/>
    <w:rsid w:val="007F49D0"/>
    <w:rsid w:val="008A78C8"/>
    <w:rsid w:val="009963A1"/>
    <w:rsid w:val="00B871CC"/>
    <w:rsid w:val="00CB2DF7"/>
    <w:rsid w:val="00D53C71"/>
    <w:rsid w:val="00D674FA"/>
    <w:rsid w:val="00E74E32"/>
    <w:rsid w:val="00E96C0A"/>
    <w:rsid w:val="00F027D8"/>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B299B9-410C-4306-A8DA-D596F9DC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2090</Words>
  <Characters>11919</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9</cp:revision>
  <cp:lastPrinted>1900-01-01T08:00:00Z</cp:lastPrinted>
  <dcterms:created xsi:type="dcterms:W3CDTF">2019-10-21T08:04:00Z</dcterms:created>
  <dcterms:modified xsi:type="dcterms:W3CDTF">2019-11-04T06:18:00Z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(3)10JZZyM30a+nC49OL9ykntjk9vg0N9Qr0Twp26axgBHye3kz49LJzCy6eRW+oB4IMNUTzE+O
FCr6WpAwv+INyxfCVisM9NXPgdogZHrEfpAUmoOknwaMWxT0w+SCgFTXBZrJVK3ox1DLLqmN
rHknpTe4BbF4rcsdLaiGNYAfx8F23aSNJdjwG9XLtJqJBndUrHn3MC7vcwUOLnmvrCtxOh7S
+afinwNB+1NhpLUwwk</vt:lpwstr>
  </property>
  <property fmtid="{D5CDD505-2E9C-101B-9397-08002B2CF9AE}" pid="22" name="_2015_ms_pID_7253431">
    <vt:lpwstr>YUYstMO8G6etlpdP1dt3ze8qYgDSABteaQfMt4Kn9K4Kr+jdQQytUE
y1S049WfVTkehotPNgc/KKHRuiwlQakeYJGLlFLX8olDUi2gCfDIrjnO/okvaAJWLQB93NyT
MB0HozvbedbtNBCwYpMgxuyXfSmLSUEKD2HZA4IQxKDfSAA7Z1ktbg5Rt0irw5SZxZOIuvB0
x/0bPjDX/38j89KugIqZ/yWjWmZ+AuzM0YJT</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